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2C48B">
      <w:pPr>
        <w:pStyle w:val="13"/>
        <w:widowControl/>
        <w:numPr>
          <w:ilvl w:val="0"/>
          <w:numId w:val="0"/>
        </w:numPr>
      </w:pPr>
      <w:r>
        <w:t>服务内容及要求</w:t>
      </w:r>
    </w:p>
    <w:p w14:paraId="1605CD5A">
      <w:pPr>
        <w:pStyle w:val="11"/>
        <w:widowControl/>
        <w:numPr>
          <w:ilvl w:val="0"/>
          <w:numId w:val="1"/>
        </w:numPr>
        <w:tabs>
          <w:tab w:val="left" w:pos="840"/>
        </w:tabs>
        <w:topLinePunct w:val="0"/>
        <w:ind w:left="0" w:leftChars="0" w:firstLine="480" w:firstLineChars="200"/>
        <w:rPr>
          <w:b w:val="0"/>
        </w:rPr>
      </w:pPr>
      <w:r>
        <w:t>满足普洱市人民医院镇沅院区（镇沅县中医医院）日常医学检测需要，为医院提供各类医学检测服务。</w:t>
      </w:r>
    </w:p>
    <w:p w14:paraId="46B9F81A">
      <w:pPr>
        <w:pStyle w:val="11"/>
        <w:widowControl/>
        <w:numPr>
          <w:ilvl w:val="0"/>
          <w:numId w:val="1"/>
        </w:numPr>
        <w:tabs>
          <w:tab w:val="left" w:pos="840"/>
        </w:tabs>
        <w:topLinePunct w:val="0"/>
        <w:ind w:left="0" w:leftChars="0" w:firstLine="480" w:firstLineChars="200"/>
        <w:rPr>
          <w:b w:val="0"/>
        </w:rPr>
      </w:pPr>
      <w:r>
        <w:t>物流线路及实施方案合理性及可操作性，具有提供快捷的冷链物流运营方案，能提供道路样本运输经营许可资质，物流一周收取标本不少于六次，提供纸质报告单，特殊情况时无条件提供加急服务。</w:t>
      </w:r>
    </w:p>
    <w:p w14:paraId="106944D0">
      <w:pPr>
        <w:pStyle w:val="11"/>
        <w:widowControl/>
        <w:numPr>
          <w:ilvl w:val="0"/>
          <w:numId w:val="1"/>
        </w:numPr>
        <w:tabs>
          <w:tab w:val="left" w:pos="840"/>
        </w:tabs>
        <w:topLinePunct w:val="0"/>
        <w:ind w:left="0" w:leftChars="0" w:firstLine="480" w:firstLineChars="200"/>
        <w:rPr>
          <w:b w:val="0"/>
        </w:rPr>
      </w:pPr>
      <w:r>
        <w:t>提供完善的LIS系统对接流程，与医院报告实现无纸化传输，提供信息系统安全等级保护三级证书。</w:t>
      </w:r>
    </w:p>
    <w:p w14:paraId="1BCA675C">
      <w:pPr>
        <w:pStyle w:val="11"/>
        <w:widowControl/>
        <w:ind w:left="0" w:leftChars="0" w:firstLine="480" w:firstLineChars="200"/>
      </w:pPr>
      <w:r>
        <w:rPr>
          <w:rFonts w:hint="eastAsia"/>
          <w:lang w:val="en-US" w:eastAsia="zh-CN"/>
        </w:rPr>
        <w:t>4、</w:t>
      </w:r>
      <w:r>
        <w:t>有完整服务方案：含人员配备、仪器设备、运输方案、报告传输、结果发送、异常结果处理、危急值报告，样本返还及增值服务方案等。</w:t>
      </w:r>
    </w:p>
    <w:p w14:paraId="2E5B271C">
      <w:pPr>
        <w:pStyle w:val="11"/>
        <w:widowControl/>
        <w:ind w:left="0" w:leftChars="0" w:firstLine="480" w:firstLineChars="200"/>
      </w:pPr>
      <w:r>
        <w:rPr>
          <w:rFonts w:hint="eastAsia"/>
          <w:lang w:val="en-US" w:eastAsia="zh-CN"/>
        </w:rPr>
        <w:t>5、</w:t>
      </w:r>
      <w:r>
        <w:t>所有检测和报告相关工作均需在规定时间内按质按量完成，检测机构对其出具的检测结果负责，因检验结果引发的问题，由检验检测机构负责。</w:t>
      </w:r>
    </w:p>
    <w:p w14:paraId="7B382255">
      <w:pPr>
        <w:pStyle w:val="11"/>
        <w:widowControl/>
        <w:numPr>
          <w:ilvl w:val="0"/>
          <w:numId w:val="0"/>
        </w:numPr>
        <w:tabs>
          <w:tab w:val="left" w:pos="840"/>
        </w:tabs>
        <w:topLinePunct w:val="0"/>
        <w:ind w:firstLine="480" w:firstLineChars="200"/>
        <w:rPr>
          <w:b w:val="0"/>
        </w:rPr>
      </w:pPr>
      <w:r>
        <w:rPr>
          <w:rFonts w:hint="eastAsia"/>
          <w:lang w:val="en-US" w:eastAsia="zh-CN"/>
        </w:rPr>
        <w:t>6、</w:t>
      </w:r>
      <w:r>
        <w:t>投标人可根据自身实际情况为采购人提供增值服务（如：病理蜡块、微生物样本、血站取血等）或优惠条件。</w:t>
      </w:r>
    </w:p>
    <w:p w14:paraId="26AF8AC8">
      <w:pPr>
        <w:pStyle w:val="11"/>
        <w:widowControl/>
        <w:numPr>
          <w:ilvl w:val="0"/>
          <w:numId w:val="0"/>
        </w:numPr>
        <w:tabs>
          <w:tab w:val="left" w:pos="840"/>
        </w:tabs>
        <w:topLinePunct w:val="0"/>
        <w:ind w:firstLine="480" w:firstLineChars="200"/>
        <w:rPr>
          <w:b w:val="0"/>
        </w:rPr>
      </w:pPr>
      <w:r>
        <w:rPr>
          <w:rFonts w:hint="eastAsia"/>
          <w:lang w:val="en-US" w:eastAsia="zh-CN"/>
        </w:rPr>
        <w:t>7、</w:t>
      </w:r>
      <w:r>
        <w:t>本项目涉及到的相关检测种类及收费参考标准：（1）202</w:t>
      </w:r>
      <w:r>
        <w:rPr>
          <w:rFonts w:hint="eastAsia"/>
          <w:lang w:val="en-US" w:eastAsia="zh-CN"/>
        </w:rPr>
        <w:t>4</w:t>
      </w:r>
      <w:bookmarkStart w:id="0" w:name="_GoBack"/>
      <w:bookmarkEnd w:id="0"/>
      <w:r>
        <w:t>年修正版云南省医疗服务价格及基本医疗支付范围（含云医保2021 98号+云卫财务发2021 81号、85号）。（2）提供实验室连续三年参加国家卫生健康委和省级临检中心的室间质评项目数（3）提供云南省临检中心颁发的《临床基因扩增实验室技术验收合格证书》（4）提供三体体系认证（质量管理体系认证、环境管理体系认证、中国职业健康管理体系认证）。</w:t>
      </w:r>
    </w:p>
    <w:p w14:paraId="372C173B">
      <w:pPr>
        <w:pStyle w:val="11"/>
        <w:widowControl/>
        <w:numPr>
          <w:ilvl w:val="0"/>
          <w:numId w:val="0"/>
        </w:numPr>
        <w:tabs>
          <w:tab w:val="left" w:pos="840"/>
        </w:tabs>
        <w:topLinePunct w:val="0"/>
        <w:ind w:firstLine="480" w:firstLineChars="200"/>
        <w:rPr>
          <w:b w:val="0"/>
        </w:rPr>
      </w:pPr>
      <w:r>
        <w:rPr>
          <w:rFonts w:hint="eastAsia"/>
          <w:lang w:val="en-US" w:eastAsia="zh-CN"/>
        </w:rPr>
        <w:t>8、</w:t>
      </w:r>
      <w:r>
        <w:t>普洱市人民医院镇沅院区（镇沅县中医医院）给付的检验服务费不高于医院年度检验外送总金额50%。</w:t>
      </w:r>
    </w:p>
    <w:p w14:paraId="0F410E0F">
      <w:pPr>
        <w:pStyle w:val="11"/>
        <w:widowControl/>
        <w:numPr>
          <w:ilvl w:val="0"/>
          <w:numId w:val="0"/>
        </w:numPr>
        <w:tabs>
          <w:tab w:val="left" w:pos="840"/>
        </w:tabs>
        <w:topLinePunct w:val="0"/>
        <w:ind w:firstLine="480" w:firstLineChars="200"/>
        <w:rPr>
          <w:b w:val="0"/>
        </w:rPr>
      </w:pPr>
      <w:r>
        <w:rPr>
          <w:rFonts w:hint="eastAsia"/>
          <w:lang w:val="en-US" w:eastAsia="zh-CN"/>
        </w:rPr>
        <w:t>9、</w:t>
      </w:r>
      <w:r>
        <w:t>合同履行期限：一年（以合同签订日期起计）。</w:t>
      </w:r>
    </w:p>
    <w:p w14:paraId="2E450A81">
      <w:r>
        <w:br w:type="page"/>
      </w:r>
    </w:p>
    <w:p w14:paraId="25EE42CA">
      <w:pPr>
        <w:pStyle w:val="16"/>
        <w:widowControl/>
        <w:outlineLvl w:val="0"/>
      </w:pPr>
      <w:r>
        <w:t>附件：本项目涉及到的相关检测种类及收费标准：</w:t>
      </w:r>
    </w:p>
    <w:tbl>
      <w:tblPr>
        <w:tblStyle w:val="14"/>
        <w:tblpPr w:leftFromText="180" w:rightFromText="180" w:vertAnchor="text" w:horzAnchor="page" w:tblpX="1782" w:tblpY="774"/>
        <w:tblOverlap w:val="never"/>
        <w:tblW w:w="81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7"/>
        <w:gridCol w:w="5198"/>
        <w:gridCol w:w="2156"/>
      </w:tblGrid>
      <w:tr w14:paraId="2BC1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23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A2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D0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标准收费（元）</w:t>
            </w:r>
          </w:p>
        </w:tc>
      </w:tr>
      <w:tr w14:paraId="05824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F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1B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β人绒毛膜促性腺激素(β-HCG)</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C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65B2B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B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08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(1-3)-β-D葡聚糖(G试验),显色法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3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6DD68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E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8E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(SARS-CoV-2)新型冠状病毒核酸初筛(急)</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4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177B8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F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C4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食物不耐受90项检测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8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r>
      <w:tr w14:paraId="594BA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5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E7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同源重组修复缺陷(HRD)基础套餐</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8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r>
      <w:tr w14:paraId="332F2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A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50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（特殊）结核杆菌γ-干扰素释放试验,化学发光法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5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r>
      <w:tr w14:paraId="5E772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4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C3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“三高”安全用药基因检测,质谱法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5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r>
      <w:tr w14:paraId="6B8F9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0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35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&lt;卵巢癌两项&gt;</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1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r>
      <w:tr w14:paraId="34AF3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C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FE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120分钟生长激素</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7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651AB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2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8E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17-羟基孕酮(17-OHP)</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7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4E553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8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0D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醛固酮</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C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26FE8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2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A1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24小时尿铜</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0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32EA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6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5E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25-羟基维生素D</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7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14:paraId="5AB3D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5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8B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30分钟生长激素</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F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21251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B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7D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5-羟色胺</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E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13DF7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7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EE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60分钟生长激素</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D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1ADA7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E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9A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90分钟生长激素</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F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69AFD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6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31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9-羟利培酮.高效液相色谱-串联质谱法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2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EAC2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B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9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Ⅰ型胶原氨基端延长肽(PINP),化学发光法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6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C774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C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1D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ABO-Rh新生儿溶血病检测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2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2903B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E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3B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ABO定型(正定型)+Rh (D) 血型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4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33630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F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6D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ABO定型(正反定型)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2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52596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8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C1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ADAMTS13酶活性及抑制性抗体检测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B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3AE51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6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16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ALK基因重排检测(FISH,组织)</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9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r>
      <w:tr w14:paraId="3B30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9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B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AML相关基因热点突变检测（扩增子测序）</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9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6AC7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5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EF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AML相关基因突变及融合检测（中级套餐）（组合）新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B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4560</w:t>
            </w:r>
          </w:p>
        </w:tc>
      </w:tr>
      <w:tr w14:paraId="73ACA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7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0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AML相关基因突变检测（中级plus）</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4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r>
      <w:tr w14:paraId="4DAD8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B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12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ANCA二项(免疫)</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C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6A3D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5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51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APOE基因分型 （他汀类药物代谢基因多态性检测 ）</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3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00768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0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F0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A型血友病F8基因MLPA检测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1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r>
      <w:tr w14:paraId="733BC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9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B6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B-CLL MRD检测（15CD）</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7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4BEF4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5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83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BCR/ABL1融合基因检测(FISH)</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D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14:paraId="37788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3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D0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BCR-ABL1(p190)融合基因定量检测(RQ-PCR)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2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3B95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B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3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BCR-ABL1(p210)融合基因定量检测(RQ-PCR)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C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5B7F0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4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BC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BCR-ABL1(p230)融合基因定量检测(RQ-PCR)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3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37962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9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AB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BCR-ABL1激酶区突变（40种）检测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1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62722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8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98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BCR-ABL1融合基因（含罕见型）初诊分型测序筛查</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9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790B9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A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6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BCR-ABL1融合基因分型(定性)</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9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137CA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F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FC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BRAF基因V600E突变检测(PCR法）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3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78DCF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E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43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BRAF基因突变热点检测(测序法)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9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4256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3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00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BRCA1/2基因突变检测（FFPE样本）</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1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14:paraId="5A402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2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23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B群链球菌培养(阴道)</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2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45987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C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C1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B细胞克隆性评估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D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74667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7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EE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B型血友病F9基因突变检测套餐(F9基因测序+MLPA)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E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r>
      <w:tr w14:paraId="607B9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8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A5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B族链球菌（GBS-DAN）定性(直肠+阴道)</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D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D50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2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8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B族链球菌(GBS-DNA)定性-拭子,实时PCR法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7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0D854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E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65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B族链球菌(GBS-DNA)定性-阴道,实时PCR法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6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26A6F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5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C3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B族链球菌(GBS-DNA)定性-直肠,实时PCR法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C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222FD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3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A8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CADASIL病NOTCH3基因突变热区(3-6/11-14/18-19号外显子)测序</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7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14:paraId="4E0AC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9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1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CBFβ-MYH11融合基因定量检测(RQ-PCR)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8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780B6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C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3B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CEBPA基因突变检测(Sanger测序)</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B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28173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7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17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CKS1B(1q21)基因扩增检测(FISH)</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1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r>
      <w:tr w14:paraId="29DB9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D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E8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CLL/SLL相关基因突变检测（中级）</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8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r>
      <w:tr w14:paraId="3EA54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B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42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CSF3R基因突变检测(Sanger测序,外显子14&amp;17)</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E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0E1D2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0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91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CYFRA211,化学发光法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4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3D348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3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40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C-肽(C-Peptide),化学发光法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2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1F591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2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92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C-肽(餐后1小时),化学发光法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B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24B5D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C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0F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C-肽(餐后2小时),化学发光法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3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5E07E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1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6F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C-肽(餐后30分钟),化学发光法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3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07BC7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C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89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C-肽(餐后3小时),化学发光法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9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4DD55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9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9C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D-二聚体定量(D-dimer)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2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018EF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C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D4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EB病毒(EB DNA),定量,实时PCR法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E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8B01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5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1F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EB病毒（EBV）抗体六项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F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426D5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7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5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EB病毒(EBV-DNA),定性,实时荧光PCR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C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58E8C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7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75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EB病毒Rta蛋白抗体IgG</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A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1048F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1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98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EB病毒核抗原IgG抗体（EBNA-IgG）,化学发光法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6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38667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0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75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EB病毒壳抗原IgA抗体(EB-VCA-IgA),ELISA法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F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716FD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6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8C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EB病毒壳抗原IgG抗体(EB-VCA-IgG),ELISA法 </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C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0C30C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D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6D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EB病毒壳抗原IgM抗体,ELISA法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7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04B94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B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FD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EB病毒两项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B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7B5EC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0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81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EB病毒衣壳抗原IgG抗体（VCA-IgG）</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1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6C461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3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C1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EB病毒衣壳抗原IgG抗体（VCA-IgG）,化学发光法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A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6D9DC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4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57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EB病毒衣壳抗原IgM抗体（EBV-IgM）,化学发光法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9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51D7A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F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00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EB病毒早期抗体IgG(EA-IgG）,化学发光法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2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29001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1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20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EB病毒早期抗原IgA抗体(EA-IgA),ELISA法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F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7A489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A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C6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EMA 流式检测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1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14:paraId="794B8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C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A0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FLT3基因ITD突变检测(片段分析)</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3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61717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9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CE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G6PD缺陷筛查</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3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134C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0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F7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HBV核苷类似物耐药基因检测,Sanger测序法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6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r>
      <w:tr w14:paraId="349E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7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76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HCV基因分型(测序法)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D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6B788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A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9B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HLA-B*5801基因检测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3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31A79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7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05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HLA高分辨基因分型（6位点），NGS 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1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14:paraId="1407D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9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A1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HPV中和抗体检测（2价疫苗）</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7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14:paraId="5EB78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6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82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HPV中和抗体检测（4价疫苗）</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A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r>
      <w:tr w14:paraId="0CD5C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B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E7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HPV中和抗体检测（9价疫苗）</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9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r>
      <w:tr w14:paraId="74799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8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72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H型高血压风险基因检测,MassARRAY飞行质谱技术</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5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42245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9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2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IgG抗A-效价测定,微柱凝胶法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F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5F600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1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2B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IgG抗B-效价测定,微柱凝胶法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A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019D5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3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50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IGH/CCND1融合基因检测(FISH,组织)</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5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14:paraId="0FA46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9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69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IGHV基因突变检测(NGS,血液肿瘤)</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0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14:paraId="580BD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F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C4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II期（中期）唐氏综合征筛查（省妇幼）</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8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3DAEB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D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A6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IKZF1基因突变分析(缺失,MLPA)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7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3AA89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7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BF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JAK2基因V617F突变定量检测(Q-PCR)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0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29665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F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06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JAK2基因V617F突变定性检测(PCR)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9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32BA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A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50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JAK2基因突变检测(Sanger测序,外显子12)</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5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1F3BF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4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36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J女性癫痫队列研究检测套餐（基线期）</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0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1386</w:t>
            </w:r>
          </w:p>
        </w:tc>
      </w:tr>
      <w:tr w14:paraId="363C3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6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CA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KIT基因D816H突变检测（ddPCR）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E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14:paraId="3A8FE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7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45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MAML2基因重排</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0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r>
      <w:tr w14:paraId="78245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0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A9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MDS相关CD系列检测(25CD)</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5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69676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F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E5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MDS相关基因突变及融合检测（基础套餐）(组合)</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E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2715</w:t>
            </w:r>
          </w:p>
        </w:tc>
      </w:tr>
      <w:tr w14:paraId="670FA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6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53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MDS相关基因突变及融合检测（中级套餐）（组合）新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F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w:t>
            </w:r>
          </w:p>
        </w:tc>
      </w:tr>
      <w:tr w14:paraId="56C26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2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59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MDS相关基因突变检测（中级plus）</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7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r>
      <w:tr w14:paraId="5AE93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8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A7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MetaCAP病原微生物核酸高通量测序,探针捕获高通量测序法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E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14:paraId="78B68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5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92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MLL-PTD基因检测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D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2E74C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A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DF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MPL基因突变检测(Sanger测序,W515)</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F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3907D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A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0F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MTHFR基因检测（亚甲基四氢叶酸还原酶基因）</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9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r>
      <w:tr w14:paraId="12F7E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E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E6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NGS阳性位点后续检测(NGS,血液肿瘤)</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B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w:t>
            </w:r>
          </w:p>
        </w:tc>
      </w:tr>
      <w:tr w14:paraId="6C01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7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D0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NK细胞活性</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F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14:paraId="2C1CF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6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80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NPM1(A型)基因突变定量检测（ddPCR）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0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06662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6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7B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NSE,化学发光法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9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6E30C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5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05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N端B型利钠肽前体(NT-ProBNP),电化学发光法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8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6DC96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3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44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N端B型利钠肽前体(NT-ProBNP),化学发光法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6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78506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1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FA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PDL1免疫组化（22C3)，组织</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B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r>
      <w:tr w14:paraId="54DA1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1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2B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RV-IgG、CMV、TOX二项(计生)</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2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14:paraId="0F8AF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A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73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septin9肠癌基因检测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9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3BA7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E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00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SYT(SS18)(18q11)基因重排检测(FISH,组织)</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1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r>
      <w:tr w14:paraId="4BA24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E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1D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TGAB+TMAB</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5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r>
      <w:tr w14:paraId="3C340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6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EF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TH1/TH2相关细胞因子检测（IL-2、IL-4、IL6、IL-10、TNF-α、IFN-γ）</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6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r>
      <w:tr w14:paraId="6D9FC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A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DB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TPMT基因分型(3SNPs,SNE)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1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6ECB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7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66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T淋巴细胞亚群、B细胞、NK细胞（TBNK）</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C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14:paraId="4A25C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A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AB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T细胞耗竭及线粒体功能障碍检测，流式细胞术</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E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55EF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9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5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UGT1A1基因分型(2SNPs,SNE+片段分析)</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0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50DB6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8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11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VIII因子抑制物定量测定（ 抑制物测定+活性测定）</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3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0226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5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81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WT1基因突变检测(Sanger测序)</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B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7EB82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7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ED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β2微球蛋白,尿,化学发光法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E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0E2EC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8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FD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β2微球蛋白,血,化学发光法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B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4F4A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9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A2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β-N-乙酰氨基葡萄糖苷酶（NAG）,速率法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1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166CA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E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2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β胶联降解产物(β-CTx)</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3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00856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8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A1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β胶联降解产物(β-CTx),电化学发光法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1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115C4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7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C4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β-胶原特殊序列(β-CTx),化学发光法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C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69E42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F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3B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β-羟丁酸</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4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6DF6D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D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4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γ-干扰素释放试验（CD4）</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4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r>
      <w:tr w14:paraId="19A07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8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56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阿尔茨海默病易感基因APOE多态性检测,MassARRAY飞行质谱技术</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5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4B841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D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60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阿尔茨海默相关神经丝蛋白（AD7C-NTP）,化学发光法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E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1DB59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2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90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阿立哌唑,均相酶免法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5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725D6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5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5C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阿司匹林抵抗相关基因检测(质谱法)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1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167AC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A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30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艾司西酞普兰.高效液相色谱-串联质谱法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D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1ED44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E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61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氨茶碱(THEO)</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7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374FB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6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8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奥卡西平,均相酶免疫法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0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57415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D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CA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白细胞介素10/IL-10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2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1D667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D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6E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白细胞介素6/IL-6,化学发光法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F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2FE14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7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F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白血病CD系列检测 (28 CD),流式细胞术</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4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w:t>
            </w:r>
          </w:p>
        </w:tc>
      </w:tr>
      <w:tr w14:paraId="49AFE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7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E0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白血病中30融合基因筛查（含分型）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4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r>
      <w:tr w14:paraId="05885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B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45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白血病中43融合基因筛查</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4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2450</w:t>
            </w:r>
          </w:p>
        </w:tc>
      </w:tr>
      <w:tr w14:paraId="66452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7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08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白血病中56融合基因筛查</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4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2760</w:t>
            </w:r>
          </w:p>
        </w:tc>
      </w:tr>
      <w:tr w14:paraId="18A99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0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41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百日咳杆菌核酸检测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D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232A2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8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36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膀胱癌Twist1基因甲基化检测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D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15CB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4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40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苯巴比妥(鲁米那)(PHENO),均相酶免法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7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7E943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E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D8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苯妥英钠.高效液相色谱-串联质谱法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5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4180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9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C1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吡仑帕奈,LC-MS/MS</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9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92C9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1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9D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丙戊酸</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0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6CC3D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2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D7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丙戊酸(德巴金)(VAL),化学发光法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2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7B04F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C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D4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丙戊酸.高效液相色谱-串联质谱法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1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32A4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1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A5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丙型肝炎病毒(HCV-RNA),定量,实时荧光定量PCR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E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64D2F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A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79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丙型肝炎病毒核心抗原(HCV-Ag),ELISA法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4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650F1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D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A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丙型肝炎病毒抗体IgM (HCV-IgM),ELISA法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6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683FA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5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08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丙型肝炎抗体二项(HCV-IgM,HCV-IgG)丙型肝炎抗体二项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2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514FE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2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36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病原微生物靶向测序,多重靶向扩增-高通量测序法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3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60BD9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0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05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病原微生物宏基因组DNA检测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3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14:paraId="0D029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6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70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病原微生物宏基因组全套检测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0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r>
      <w:tr w14:paraId="63866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F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0B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补体3(C3),免疫比浊法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8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2EC17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F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59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补体3+补体4</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E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42AF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D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34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补体4(C4),免疫比浊法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C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007D2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B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07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不规则物体表面消毒效果监测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E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41817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C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70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布鲁菌IgG/IgM抗体两项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6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r>
      <w:tr w14:paraId="40877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F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82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布鲁菌病试管凝集试验,凝集反应</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F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79F38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0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FC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产毒素艰难梭菌核酸检测（Xpert C.difficile Array）</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4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56C5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8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8D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产科甲功三项（新）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A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2A2B3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8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C0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肠癌精准诊疗Mini套餐（ctDNA)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2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r>
      <w:tr w14:paraId="79568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8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CF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肠癌精准诊疗Mini套餐（FFPE)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B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04646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5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02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肠癌三基因甲基化检测(血液)</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5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r>
      <w:tr w14:paraId="29439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4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83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常规肾脏病理检查</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8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r>
      <w:tr w14:paraId="66C8A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0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36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超薄液基细胞学检测-非妇科</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6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76886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1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E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超薄液基细胞学检测-宫颈</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6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73E6F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7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92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超敏C-反应蛋白(hsCRP),免疫比浊法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0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257C3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6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49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超敏促甲状腺素(TSH)，化学发光法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2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60AB7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E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EF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成人神经退行性疾病相关基因测序检测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7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14:paraId="00238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4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71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触珠蛋白(HPT),免疫比浊法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C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095A1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9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A2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垂体催乳素(PRL),化学发光法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2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3123A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5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56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纯化水-不挥发物</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C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59B48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0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93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纯化水-电导率</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9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7084D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5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B4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纯化水-酸碱度</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4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E6B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6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89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纯化水-性状</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5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1BC2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8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14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纯化水-易氧化物</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0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11B15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3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4A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雌二醇(E2),化学发光法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4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4F1E3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E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E2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促红细胞生成素(EPO),化学发光法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E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7D523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E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84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促红细胞生成素抗体(EPO-Ab),ELISA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D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65848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1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55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促黄体生成素(LH),120分钟,化学发光法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3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35114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C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20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促黄体生成素(LH),30分钟,化学发光法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A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02612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B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A3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促黄体生成素(LH),60分钟,化学发光法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7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57BA1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4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F2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促黄体生成素(LH),90分钟,化学发光法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D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07672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2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9F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促黄体生成素(LH),化学发光法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F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77BDF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7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75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促甲状腺激素受体刺激性抗体</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9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5BD0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E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9D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促甲状腺激素受体抗体(TRAb),化学发光法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7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11DAB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A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DE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促卵泡激素(FSH),120分钟,化学发光法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1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53BB0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9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E2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促卵泡激素(FSH),30分钟,化学发光法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E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73FB9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9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21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促卵泡激素(FSH),60分钟,化学发光法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D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08F16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8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63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促卵泡激素(FSH),90分钟,化学发光法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F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5366F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1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C4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促卵泡激素(FSH),化学发光法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2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4CBF7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8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E9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促肾上腺皮质激素(ACTH),化学发光法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C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7AA68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5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D8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大便常规培养</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C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5315A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A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4E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带状疱疹病毒IgM(VZV-IgM),ELISA法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E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7CA4D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4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D6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带状疱疹病毒抗体IgG(VZV-IgG),ELISA法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C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38FFC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E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4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带状疱疹病毒抗体二项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4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7107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4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93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单纯疱疹病毒(HSV-DNA)定性,实时荧光PCR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F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0DA0D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A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CF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单纯疱疹病毒(HSV-I)IgG抗体定量,化学发光法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3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r>
      <w:tr w14:paraId="5244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2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06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单纯疱疹病毒Ⅰ+Ⅱ型(IgG)</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7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7C176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0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7E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单纯疱疹病毒Ⅰ+Ⅱ型(IgM)</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6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4C85C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A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EB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单纯疱疹病毒Ⅰ+Ⅱ型(IgM+IgG)</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8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00864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F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32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单纯疱疹病毒Ⅰ型(HSVI-DNA),定性,实时荧光PCR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4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02F5F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D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80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单纯疱疹病毒Ⅰ型两项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6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21CEC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D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2F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单纯疱疹病毒Ⅱ型两项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E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47F22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0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B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单纯疱疹病毒IgG(HSV-Ⅰ-IgG)抗体,ELISA法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2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047B1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3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2A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单纯疱疹病毒IgG(HSV-II-IgG)抗体,ELISA法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0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0FFDE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A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50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单纯疱疹病毒IgM(HSV-Ⅰ-IgM)抗体,ELISA法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2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30F4E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D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C4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单纯疱疹病毒IgM(HSV-II-IgM)抗体,ELISA法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7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35917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6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EE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单基因糖尿病及相关综合征相关基因测序检测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7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r>
      <w:tr w14:paraId="0AC82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B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5B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单基因遗传病携带者筛查,个人（155种）</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0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r>
      <w:tr w14:paraId="32797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F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DB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胆管/肝癌精准诊疗Mini套餐（FFPE)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C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23F26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0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B1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胆碱酯酶(CHE),速率法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C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2E8F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3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9E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地高辛(DIG),均相酶免法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B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2FB0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7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F4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地中海贫血基因检测（621位点）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9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7B0E9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3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64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癫痫相关核心基因测序检测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A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14:paraId="1D85C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9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E8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癫痫相关基因整体测序</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6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r>
      <w:tr w14:paraId="50A9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A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8F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淀粉酶(AMY),血清,速率法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4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4AF7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9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83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淀粉样蛋白A(SAA),血清,比浊法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E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59918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2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87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丁型肝炎IgM</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0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AD9B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D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0C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丁型肝炎抗原,酶联免疫法(EIA)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C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157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4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39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度洛西汀.高效液相色谱-串联质谱法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C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0F9F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8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0B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多发性骨髓瘤FISH诊断套餐</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1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w:t>
            </w:r>
          </w:p>
        </w:tc>
      </w:tr>
      <w:tr w14:paraId="62AE5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9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D9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多种营养素代谢能力基因检测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8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1109C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A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07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儿茶酚胺,血浆,LC-MS/MS</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E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14:paraId="28B6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8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65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儿童安全用药基因检测,基因芯片法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F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7B42B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7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63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反-三碘甲状腺原氨酸(RT3),化学发光法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D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49566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6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FA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肺癌SHOX2/RASSF1A/PTGER4基因甲基化检测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4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574BE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D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51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肺癌精准用药基因检测（20基因 ctDNA）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6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14:paraId="336E6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1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5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肺癌精准用药基因检测（20基因 FFPE）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3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14:paraId="25A29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8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7A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肺癌精准诊疗Mini套餐（ctDNA)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B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r>
      <w:tr w14:paraId="29007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7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BE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肺癌精准诊疗Mini套餐（FFPE)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6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456B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9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F9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肺癌精准诊疗基因和 PD-L1（22C3）综合检测 Mini 套餐（FFPE）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F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r>
      <w:tr w14:paraId="3F50D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B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77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肺癌四项-新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7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r>
      <w:tr w14:paraId="33D1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5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8A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肺癌相关基因测序检测 （基础套餐，FFPE）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B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14:paraId="4658F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9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A4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肺癌相关基因测序检测 （中级套餐，FFPE）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D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r>
      <w:tr w14:paraId="052CF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9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AE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肺癌相关基因突变检测(26基因,FFPE)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F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4950</w:t>
            </w:r>
          </w:p>
        </w:tc>
      </w:tr>
      <w:tr w14:paraId="37738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0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72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肺癌相关抗原两项-新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B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2DB3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2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B6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肺寄生虫全套</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5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20CCC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1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2D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肺炎四项(MP-IgM/IgG,CP-IgM/IgG)-新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1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7F051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C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9F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肺炎衣原体二项(IgG、IgM)</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A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466F7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3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77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肺炎支原体(MP-DNA)定性,实时荧光PCR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1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62A44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5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8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肺炎支原体抗体2项(MP-IgM、IgG)-新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A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77D1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A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4A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肺炎支原体抗体IgM(MP-IgM)定量,ELISA法-新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8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13136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4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49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风湿11项定量</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D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14:paraId="1DA4E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4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1E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风湿九项（ENA、RF、CCP）</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C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14:paraId="7EE6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C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4A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风湿四项（RF、CCP、ANA、AKA）新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0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14:paraId="68C1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8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93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风疹病毒(RV-RNA)定量,实时荧光PCR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8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07137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7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F1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风疹病毒IgG抗体定量(RV-IgG)(发光)</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C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62CDC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C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C6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风疹病毒IgM抗体(RV-IgM),ELISA法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2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83E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2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28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风疹病毒IgM抗体定量(RV-IgM)(发光)</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2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3B59A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9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BC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风疹病毒抗体两项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7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1ABAE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E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E8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伏立康唑（VRC）,均相酶免法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5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5340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2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59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伏立康唑.高效液相色谱-串联质谱法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A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736A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4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34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氟伏沙明.高效液相色谱-串联质谱法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1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4C682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2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12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氟西汀及其代谢物</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0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5D8BE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1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52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副流感病毒1/2/3型IgA抗体,ELISA法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4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4C3A0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F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D4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副瘤综合征14项（CBA+TBA)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8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14:paraId="7E2AE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E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67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甘胆酸(CG),免疫比浊法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C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39810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8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30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肝/胆管癌相关基因测序检测（基础套餐，FFPE）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3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14:paraId="40E86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6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7E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肝/胆管癌相关基因测序检测（中级套餐，FFPE）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C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r>
      <w:tr w14:paraId="5CF67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9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14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肝癌GNB4和Riplet基因甲基化检测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B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70B8F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6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47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肝癌体检筛查4项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6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r>
      <w:tr w14:paraId="2CE3E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B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B1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肝癌体检筛查三项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0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14:paraId="6E8B4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0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88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肝穿活检光镜 HE＋免疫组化4项＋特染2项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1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r>
      <w:tr w14:paraId="35D2B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5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24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肝功能五项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A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r>
      <w:tr w14:paraId="420CD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F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B7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肝寄生虫全套（新）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7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14:paraId="5290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4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9D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肝吸虫-IgG抗体,ELISA法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5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601AB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A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F9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肝纤四项(HA,PIIINP,IV-C,LN)</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4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3456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3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71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肝脏穿刺电镜检查</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B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670B9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F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D3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肝脏活检检查与诊断</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3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r>
      <w:tr w14:paraId="69050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A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52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感染EBV的淋巴细胞亚群检测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8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14:paraId="7E0C5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3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0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高血压安全用药基因检测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6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4850D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9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35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高血压安全用药基因检测(质谱法)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A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784B0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9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57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高血压五项(A1(37℃),A1(4℃),PRA,ALD,AngII)</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9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14:paraId="35870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D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7B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睾酮(T),化学发光法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E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CC63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7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27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镉(Cd),尿原子吸收</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2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4B37E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6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8E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庚型肝炎病毒抗体 IgG(HGV-IgG),ELISA法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9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7D7AC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F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83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宫颈癌基因甲基化检测（体检）</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6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6B08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0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B9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骨钙素N端中分子片段（N-MID)，化学发光法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B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5F0FA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6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BE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骨髓铁染色</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9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0BADC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A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7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胱抑素C(CYSc),免疫比浊法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B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7BC8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D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B9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规则物体表面消毒效果监测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B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0EBB1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4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39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国产神经元特异性烯醇化酶 (NSE)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B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1ADC0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B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9B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国产细胞角蛋白19片段(CYFRA21-1)</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0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7BFB7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7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49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果糖胺(FRUC),硝基四氮唑蓝法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6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7EFA4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4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E0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过敏原九项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F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14:paraId="715D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8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60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过敏原十项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B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r>
      <w:tr w14:paraId="23004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A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C0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过敏原特异性IgE抗体45项，定量</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3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14:paraId="50F2A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4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06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过敏原吸入-食物组12项（sIgE）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B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14:paraId="6B07B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A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19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过敏原吸入-食物组19项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2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r>
      <w:tr w14:paraId="25855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3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E7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过敏原吸入-食物组25项（sIgE）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F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0BE2D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0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7F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过敏原吸入-食物组28项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1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r>
      <w:tr w14:paraId="646B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C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86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海世嘉液基细胞学检测-宫颈</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9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603A0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4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46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红斑狼疮4项定量（ANA+ds-DNA+AnuA+Sm）</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F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4CACD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F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F3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红斑狼疮5项定量</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F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r>
      <w:tr w14:paraId="6B5B4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D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C4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红斑狼疮鉴别三项（ENA,抗DsDNA,组蛋白）</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F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14:paraId="3BBF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7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8E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红斑狼疮鉴别三项（ENA,抗DsDNA,组蛋白）-新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B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14:paraId="052B4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6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B2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红细胞CD55、CD59评估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4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73268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7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AD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红细胞孵育渗透脆性试验(MDST),比色法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9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0D196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F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7E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红细胞孵育渗透脆性试验+G6PD缺陷筛查</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1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14:paraId="1255B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7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0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呼吸道病原菌17项检测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9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587C7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3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7A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呼吸道病原体核酸检测六项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E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r>
      <w:tr w14:paraId="2EB9F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7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CA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呼吸道病原体检测(20项+肺炎支原体耐药)</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C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1AD98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5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96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呼吸道病原体抗体检测（10项）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4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r>
      <w:tr w14:paraId="4C47B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6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18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呼吸道多种病原体靶向测序（198项）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E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r>
      <w:tr w14:paraId="02058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2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6C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呼吸道合胞病毒IgM(RSV-IgM),ELISA法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A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50109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A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0D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呼吸道合胞病毒抗体IgG(RSV-IgG),ELISA法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5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31D2B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7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51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环孢霉素A浓度(CSA),全血,高效液相色谱-串联质谱法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A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44318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F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B3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肌钙蛋白 I(TPI)</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9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A062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7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7A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肌酐(Cr),酶法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7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3F9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4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91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肌红蛋白(MYO),化学发光法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C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47B21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8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53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肌酸激酶同工酶MB(CK-MB),免疫抑制法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F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7B8D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4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1D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肌炎抗体谱23项半定量</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B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14:paraId="42E4B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E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FA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肌炎抗体谱26项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B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131A1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F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40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肌炎谱12项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9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3D10B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E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FD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急慢性白血病/NHL/MDS全面CD系列检测(40 CD),流式细胞术</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A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r>
      <w:tr w14:paraId="70C41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6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06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急性白血病多基因突变检测(321基因)</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F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w:t>
            </w:r>
          </w:p>
        </w:tc>
      </w:tr>
      <w:tr w14:paraId="191DC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A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06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脊肌萎缩症携带者筛查,PCR法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2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r>
      <w:tr w14:paraId="67800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6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5B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寄生虫七项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C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r>
      <w:tr w14:paraId="3FD94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D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E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家族性噬血细胞综合征相关基因(9个)检测套餐(NGS测序+MLPA)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F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r>
      <w:tr w14:paraId="020E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9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D7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甲氨蝶呤</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4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36C8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B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43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甲肝两项（HAV-IgG，HAV-IgM）</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6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04DAE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5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84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甲功7项(TT3,TT4,FT3,FT4,TSH,TGAb,TMAb)</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E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4B0A1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9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C6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甲功9项(TT3,TT4,FT3,FT4,TSH,TPOAb,rT3,TGAb,TMAb)</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F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r>
      <w:tr w14:paraId="7BC67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1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EF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甲胎蛋白(AFP),化学发光法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D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597C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4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B8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甲型/乙型流感病毒核酸定性检测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E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25CE8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6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93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甲型肝炎病毒(HAV-RNA)定量,实时荧光PCR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5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00251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0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9F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甲型肝炎病毒抗体IgG(HAV-IgG),ELISA法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0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0446E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4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0A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甲型肝炎病毒抗体IgM(HAV-IgM),ELISA法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F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A811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9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0C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甲氧基肾上腺素类物质(MN,NMN,3-MT),24小时尿液,LC-MS/MS</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6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33387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C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93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甲状旁腺激素(PTH),化学发光法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5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0A4B5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0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71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甲状腺癌精准诊疗Mini套餐（FFPE)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4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03600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2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D2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甲状腺穿刺细胞学检测（含液基）,巴氏染色</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D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5DC87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7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DF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甲状腺功能三项(FT3,FT4,hTSH)（新）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D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14:paraId="32374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F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D4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甲状腺结合球蛋白,化学发光法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8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6C5F7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4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D6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甲状腺球蛋白,化学发光法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A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53AA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B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D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甲状腺球蛋白抗体(TGAB).化学发光法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1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67925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5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10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甲状腺自身抗体三项（TGAb/TPoAB/TRAb）</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6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4FA16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A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49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假肥大型肌营养不良(DMD/BMD)MLPA检测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3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2200C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2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69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间接抗人球蛋白试验,微柱凝胶法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9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4E3E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7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9B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浆细胞肿瘤相关CD系列检测(15CD),流式细胞术</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5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01CBD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4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19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降钙素(CT),化学发光法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B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5B957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F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9E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降钙素原(PCT),电化学发光法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6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012E8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9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D8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降钙素原(PCT)，化学发光</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2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7F48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A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C5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结核分枝杆菌（TB）RNA定性,RNA恒温扩增</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5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51DBA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3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30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结核分枝杆菌及利福平耐药检测(Xpert MTB/RIF Assay),实时荧光PCR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7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4B8D2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D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E4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结核分枝杆菌耐药基因,多重靶向扩增-高通量测序法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7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r>
      <w:tr w14:paraId="70FDE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4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C2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结核分枝杆菌耐药突变基因检测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3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r>
      <w:tr w14:paraId="63335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F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D4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结核分枝杆菌培养</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A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5E7CD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9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77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结核抗体</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1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4E870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0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5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结核污水-沙门氏菌</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F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602B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3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60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结核污水-志贺氏菌</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1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1804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9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51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结石成份红外光谱分析</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F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661E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4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B2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结直肠癌相关基因测序检测 （基础套餐，FFPE）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D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r>
      <w:tr w14:paraId="100E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8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B5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结直肠癌相关基因测序检测 （中级套餐，FFPE）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D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r>
      <w:tr w14:paraId="021B3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E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B7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解脲支原体(UU-DNA)定性,实时荧光PCR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3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6E4F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0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47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酒精代谢基因检测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F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r>
      <w:tr w14:paraId="1042E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2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85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巨泌乳素筛查试验</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F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66E18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F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F5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巨细胞病毒(CMV-DNA),定性,实时荧光PCR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6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368F3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6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AF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巨细胞病毒（CMV-DNA）定量</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D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1247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B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21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巨细胞病毒IgG抗体(CMV-IgG),ELISA法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9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4937A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4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04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巨细胞病毒IgM抗体(CMV-IgM),ELISA法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0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63C48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F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C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巨细胞病毒抗体两项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B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039F8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F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21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军团杆菌-IgM抗体(Leg-IgM),ELISA法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D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40C9D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8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B3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卡马西平(CAR),均相酶免法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C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065ED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D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12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卡马西平（抗惊厥），高效液相色谱-串联质谱法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6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129F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1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1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抗BP180抗体,磁微粒化学发光法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1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2B3CB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8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74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抗SSA抗体（SS-A/Ro60）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E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14037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1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D3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抗SSB抗体(SS-B/La),定量</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E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3AD9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7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8F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抗β2糖蛋白1IgA抗体(β2 GPI-IgA),定量,化学发光法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2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756B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6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E6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抗β2糖蛋白1IgG抗体(β2 GPI-IgG),定量,化学发光法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5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63A64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9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D2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抗β2糖蛋白1IgM抗体(β2 GPI-IgM),定量,化学发光法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E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7D857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0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10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抗β2糖蛋白1抗体三项定量(β2 GPI-IgA,IgG,IgM),化学发光法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C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17721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A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97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抗波形蛋白/心磷脂复合物抗体,ELISA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E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3849A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4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68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抗蛋白C抗体,ELISA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8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4ED64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5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55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抗蛋白S抗体,ELISA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9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69531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9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7F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抗蛋白酶3(PR3-Ab)抗体定量,化学发光法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1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00078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5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43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抗骨骼肌受体酪氨酸激酶(MuSK)抗体IgG,化学发光法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1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14:paraId="48543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7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68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抗核抗体(ANA),间接免疫荧光法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2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39AF5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F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61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抗核抗体谱(抗ENA抗体)7项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9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r>
      <w:tr w14:paraId="1487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E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9F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抗核周因子(APF),间接免疫荧光法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B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0BBF5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E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EF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抗环瓜氨酸肽（CCP）抗体定量,化学发光法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8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7EE61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9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B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抗肌炎抗体谱12项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0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506E9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5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DA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抗甲状腺过氧化物酶抗体(TPOAb),化学发光法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2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1E511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F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2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抗甲状腺微粒体抗体(TMAb),化学发光法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3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0FB2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F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B4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抗胶质纤维酸性蛋白(GFAP)抗体</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3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0B797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0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BB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抗角蛋白抗体(AKA),间接免疫荧光法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5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40FA7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C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47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抗精子抗体(AsAb),ELISA法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5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6E97B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D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7B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抗链球菌溶血素O(ASO),免疫比浊法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B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0AF35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D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D7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抗链球菌溶血素O+类风湿因子</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0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6F363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F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3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抗磷脂酶A2受体抗体(PLA2R),CBA法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5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r>
      <w:tr w14:paraId="52BD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6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5D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抗磷脂酶A2受体抗体(PLA2R),化学发光法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D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r>
      <w:tr w14:paraId="728C0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7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CF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抗磷脂酰丝氨酸/凝血酶原IgG抗体,化学发光法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6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1EB99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E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4B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抗磷脂酰丝氨酸/凝血酶原IgM抗体,化学发光法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D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69E2F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A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2A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抗磷脂酰丝氨酸IgG抗体</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F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2A109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9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C1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抗磷脂酰丝氨酸IgM抗体</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4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2B7A0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8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03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抗磷脂酰丝氨酸抗体两项(IgM、IgG)</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2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08540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5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55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抗磷脂酰乙醇铵抗体,ELISA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A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5C182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8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63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抗磷脂综合征六项,化学发光法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7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70C68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F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D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抗膜联蛋白A2抗体,ELISA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6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2B2B6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9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D4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抗膜联蛋白A5抗体,ELISA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4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6E13B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6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D1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抗缪勒管激素（AMH）,化学发光法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A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2294B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F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6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抗内皮细胞抗体,ELISA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F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297DC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F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85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抗凝血素IgG抗体,化学发光法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7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18D2F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C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38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抗凝血素IgG抗体，酶联免疫法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5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1B287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6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E1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抗凝血素IgM抗体,化学发光法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8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24DE2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F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1C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抗凝血素IgM抗体，酶联免疫法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1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7EB35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4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76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抗平滑肌抗体(ASMA),间接免疫荧光法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A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14:paraId="36C29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3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A9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抗肾小球基底膜（GBM）抗体,定量，化学发光法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B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2DAA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5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AE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抗双链DNA抗体定量,化学发光法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A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16937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1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BC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抗水通道蛋白4(AQP4)抗体,脑脊液,CBA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4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23402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C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6E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抗水通道蛋白4(AQP4)抗体,脑脊液,活细胞CBA法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4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8CAF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F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2B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抗水通道蛋白4(AQP4)抗体,血清,活细胞CBA法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5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4E1B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9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D4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抗水通道蛋白4抗体（AQP4）,血清 （NMO,CBA法）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7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6B4EC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F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3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抗髓过氧化物酶(MPO-Ab)抗体定量,化学发光法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5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60967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1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51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抗髓鞘少突胶质细胞糖蛋白抗体(MOG),脑脊液,CBA法 </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7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0A446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4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20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抗髓鞘少突胶质细胞糖蛋白抗体(MOG),血清,CBA法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8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4D8C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8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D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抗线粒体抗体(AMA),间接免疫荧光法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7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00792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D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FC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抗心磷脂抗体(ACA)定量,化学发光法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8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5B577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C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6A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抗心磷脂抗体(ACA)定性,ELISA法-新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5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0F737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5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80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抗心磷脂抗体IgG(ACA-IgG),免疫胶体金法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7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03D4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7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19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抗心磷脂抗体三项(ACA-IgA,IgG,IgM)抗心磷脂抗体三项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2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14:paraId="21567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7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E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抗心磷脂抗体三项定量(ACL-IgA,IgG,IgM),化学发光法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E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5263B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B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57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抗胰岛素IgG抗体(IAA-IgG),免疫印迹法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C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24551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7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EE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抗增殖细胞核抗原抗体(PCNA)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B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4B73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6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E2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抗子宫内膜抗体(EmAb),ELISA法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C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621FA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8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E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柯萨奇病毒抗体二项(CSV-IgM,IgG)</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6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04C7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2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67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壳多糖酶3样蛋白1（CHI3L1）</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F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78526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A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84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可溶性CD25</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5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08D49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A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F7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空气消毒效果监测1</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D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62B8A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F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70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空气消毒效果监测2</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6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0A6F6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2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D9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空气消毒效果监测3</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1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3A662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0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F6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空气消毒效果监测4</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E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78606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5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9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空气消毒效果监测5</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C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3113B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B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E2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空气消毒效果监测6</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6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3F608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4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47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空气消毒效果监测⑦</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C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r>
      <w:tr w14:paraId="2BBBB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C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65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喹硫平，血清，均相酶免法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8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32B2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6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D4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拉考沙胺,高效液相色谱-串联质谱法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0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C2D6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8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4A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拉莫三嗪</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6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31E26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C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46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拉莫三嗪（抗惊厥）</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A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2C0EC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4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52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拉莫三嗪,均相酶免法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0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0E77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3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A0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郎飞氏结相关抗体四项(NF155、NF186、CNTN1、CASPR1)</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1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7CC39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D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09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狼疮样抗凝物质筛查（LA1、LA2、RVVT比值）</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C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2B69E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A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F6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类风湿因子(RF),免疫比浊法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2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27566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B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E1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锂(Li),血清,ICP-MS</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5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8F9A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B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E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利培酮，均相酶免疫法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F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4F359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0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8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粒细胞CD55、CD59评估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A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0BE55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6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0F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淋巴瘤/淋系白血病相关CD系列检测(15CD,仅单条细针穿刺/小活检物适用),流式细胞术</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2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765B2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F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81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淋巴瘤/淋系白血病相关CD系列检测(25CD),流式细胞术</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7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15CFE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9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65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淋球菌(NG-DNA)定性,实时荧光PCR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3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067E5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2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B7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淋球菌培养,细菌培养法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6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5266C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F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30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淋球菌培养+药敏,细菌培养法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7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7B3A8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F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4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磷脂综合征APS两项(b2-GP1-Ab,ACA)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4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r>
      <w:tr w14:paraId="66085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3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6C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鳞癌细胞抗原(SCC),化学发光法.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C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3C826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1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79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流产物低深度全基因组测序，CNV-seq</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B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r>
      <w:tr w14:paraId="784B8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1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9B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流感病毒B型IgG抗体</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8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6111F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3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3D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流式封闭抗体检测,流式细胞术</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9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r>
      <w:tr w14:paraId="698B8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6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5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硫酸去氢表雄酮(DHS),电化学发光法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6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0A09A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D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0E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卵巢癌标志物四项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0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6E1BE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0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CA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卵巢癌标志物四项（CA125/CA50/HCG/TSGF）</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A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4AE3E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0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85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卵巢癌标志物四项（CA125/CA50/HCG/TSGF）-新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9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65F9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D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C0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卵巢癌精准诊疗Mini套餐（FFPE)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6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09639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B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CE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卵巢癌相关基因测序检测（基础套餐，FFPE）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6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14:paraId="72B3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8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DC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卵巢癌相关基因测序检测（中级套餐，FFPE）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0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r>
      <w:tr w14:paraId="25C82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E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02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氯丙嗪,高效液相色谱-串联质谱法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8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14D77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0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63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氯氮平，均相酶免法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6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6211D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4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BA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氯氮平.高效液相色谱-串联质谱法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1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9068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C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B4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氯硝西泮(抗焦虑与睡眠障碍)</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C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14:paraId="6C8BA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0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DD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氯硝西泮药物浓度</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4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14:paraId="14E67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E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12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麻疹病毒二项(MV-IgM,IgG)</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9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71AE2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6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E2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麻疹病毒抗体IgG(MV-IgG),ELISA法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2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6D731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5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DD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麻疹病毒抗体IgM(MV-IgM),ELISA法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0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4FE8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6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F8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梅毒TRUST半定量 (TRUST Titer),凝集反应</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F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75569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F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D4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梅毒甲苯胺红不加热血清反应素试验(TRUST),凝集反应</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B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6BE9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1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8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梅毒抗体两项(TRUST+TPPA)定性（套餐）-新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7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5FE67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B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AC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梅毒螺旋体特异性抗体半定量（TPPA半定量）</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3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1F194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9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5D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梅毒螺旋体特异性抗体定性(TPPA),凝集反应</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0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A230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0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FD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梅毒螺旋体特异性抗体定性-ELISA法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A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431C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4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29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霉酚酸(MPA),均相酶免法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C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71D04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A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D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美罗培南,高效液相色谱-串联质谱法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2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B504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A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8D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镁(MG),血清,络合指示剂法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3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163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4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34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弥漫大B细胞淋巴瘤相关基因突变检测（中级套餐）</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7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r>
      <w:tr w14:paraId="7992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B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49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米氮平.高效液相色谱-串联质谱法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6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B666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5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18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免疫球蛋白</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A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7A3B7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B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02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免疫球蛋白A(IgA),免疫比浊法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B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5E8C3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C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62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免疫球蛋白G(IgG),免疫比浊法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A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41E4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3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E2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免疫球蛋白G4</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6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14:paraId="48090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1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30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免疫球蛋白M(IgM),免疫比浊法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A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76DEB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3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32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免疫三项（IgG、IgA、IgM）</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2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69CEB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1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8B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免疫五项(IgG,IgA,IgM,C3,C4)</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B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7BCF3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0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31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膜性肾病两项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8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r>
      <w:tr w14:paraId="00E07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B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FF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钠(NA),血清,离子选择电极法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6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E9A8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1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BB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男性C12</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E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r>
      <w:tr w14:paraId="64AFD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9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7E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男性泛癌种易感基因筛查</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4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688D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C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41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男性肿标13项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C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r>
      <w:tr w14:paraId="6D37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3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B1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男性肿瘤标记物12项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1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r>
      <w:tr w14:paraId="43107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C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A5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男性肿瘤标志物七项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9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r>
      <w:tr w14:paraId="65D8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6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F4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脑脊液蛋白,免疫比浊法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D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42E3D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6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23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脑脊液免疫定量分析（血清+脑脊液）</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6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w:t>
            </w:r>
          </w:p>
        </w:tc>
      </w:tr>
      <w:tr w14:paraId="66C8A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9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00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脑寄生虫全套</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7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14:paraId="0AEC1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5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0B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念珠菌抗原,ELISA法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3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77464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7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05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念珠菌培养+药敏,细菌培养法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7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465F8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2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87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尿本周氏蛋白电泳</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2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3E852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C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42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尿蛋白(UTP),24小时尿,定量,免疫比浊法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9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4422E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4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A0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尿锰(Mn)</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0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6FBBB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B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2A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尿免疫固定电泳(UIF)</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A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697A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C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2C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尿铅(外包)</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A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01FE3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C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F7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尿素+尿酸</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9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14:paraId="23197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7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8B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尿酸(UA),尿酸酶紫外法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E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0B6D0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5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70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尿酸,尿,尿酸酶紫外法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D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24D28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5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DB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尿微量白蛋白(ALb),免疫比浊法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9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40F60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D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AF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尿微量白蛋白/尿肌酐组合</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4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56BF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C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2F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尿香草扁桃酸(VMA),均相酶免法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B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303B1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3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4D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尿游离皮质醇(LC-MS/MS)</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2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r>
      <w:tr w14:paraId="2190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5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0F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凝血四项(PT、APTT、TT、Fib)</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1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r>
      <w:tr w14:paraId="4B5A6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B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88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凝血因子IX活性测定,凝固法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A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67818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D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06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凝血因子VIII活性测定,凝固法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F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56D0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3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BB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凝血因子VIII抑制物检测,定量,凝固法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C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2DCC1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8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5B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凝血因子八项组合全套</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D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r>
      <w:tr w14:paraId="4B30F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8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B2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浓缩物-内毒素限量</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8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7895A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A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CE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浓缩物-碳酸氢根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5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1FA12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7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51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诺如病毒RNA定性，实时荧光PCR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F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560BC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F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E3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诺如病毒核酸定性检测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8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r>
      <w:tr w14:paraId="519A2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9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E4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女性泛癌种易感基因筛查</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3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65ABB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1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E2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女性肿瘤标志物常规筛查</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5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0C829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B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1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帕利哌酮,均相酶免法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D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r>
      <w:tr w14:paraId="3D0EA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7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32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培养鉴定结果,细菌培养法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5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093E3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8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92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培养药敏组合,细菌培养法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8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14:paraId="20460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F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71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皮质醇(COR)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3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48FA9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8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5F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葡萄糖6-磷酸脱氢酶(G-6-PD)缺陷筛查,比色法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D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1BDB4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6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11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葡萄糖耐量试验（5个时间段）</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4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0529E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3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89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齐拉西酮.高效液相色谱-串联质谱法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3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9568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F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17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其他污水-pH</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E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5EC26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C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D2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其他污水-氨氮</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4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5A6EB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E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2F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其他污水-粪大肠菌群数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E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4FD1B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8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AA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其他污水-沙门氏菌</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4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423ED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5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37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其他污水-五日生化需氧量</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1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424D5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1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E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其他污水-悬浮物</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0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1FE12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3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E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其他污水-志贺氏菌</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7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0F571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0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B8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其他污水-总余氯</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6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1E001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9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A5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铅(Pb),全血,ICP-MS</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E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166D3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6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C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前列腺特异性抗原三项 (PSA,F-PSA,F-PSA/PSA)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C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A64A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F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FE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亲属样本全外显子组测序检测（非父母）</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8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r>
      <w:tr w14:paraId="71D3B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F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18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巯嘌呤类药物安全用药基因检测(NGS)</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0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3AEF2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3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46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曲霉菌抗原（GM试验）</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E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703AD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D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F6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曲霉菌细胞壁半乳甘露聚糖试验（GM 试验）,肺泡灌洗液,ELISA法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1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1F207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0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8E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去甲-O-文拉法辛.高效液相色谱-串联质谱法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5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r>
      <w:tr w14:paraId="6054F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6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CC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全段甲状旁腺激素 PTH (1-84)</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4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21EE3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E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9D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全血微量元素六项(mg)：铅锰铜锌铁镁</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6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r>
      <w:tr w14:paraId="3BF89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0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E8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全血微量元素十五项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E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14:paraId="2A0CD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3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CC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醛固酮(ALD),尿液,化学发光法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4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25437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E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9B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醛固酮(Aldosterone),化学发光法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8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B71D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E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81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染色体微阵列分析(750,流产物)外包</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B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r>
      <w:tr w14:paraId="70798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F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7B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染色体微阵列分析(HD,流产物)外包</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4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r>
      <w:tr w14:paraId="3B80E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D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98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染色体微阵列分析(optima，流产物)外包</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D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14:paraId="757E6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3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A7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人肺炎衣原体(CP-DNA)定性,PCR法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7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6628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9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6E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人附睾蛋白4(HE4)</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8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2CEC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5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3E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人类白细胞分化抗原B27(HLA-B27)筛查,流式细胞术</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1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14:paraId="4ED03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9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9F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人类免疫缺陷病毒I型核酸（HIV-1 RNA）定量,实时荧光定量PCR（昆明高敏自检）</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D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0FED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2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23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人免疫缺陷病毒抗体初筛(Anti-HIV)试验,ELISA法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8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1F0DC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C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F4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人乳头瘤病毒（HPV）基因分型检测(15种亚型),反向点杂交</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7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3647E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3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B4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人乳头瘤病毒(HPV-DNA)分型检测（27种）</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F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7CD93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2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48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人乳头瘤病毒HPV（15种亚型）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B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16C11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F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DD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绒毛膜促性腺激素(HCG),电化学发光法（外包广州）</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F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033A8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B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CA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绒毛膜促性腺激素（HCG），化学发光法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D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08337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D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05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溶贫红细胞膜缺陷检测4项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4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r>
      <w:tr w14:paraId="01EDD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4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5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乳酸,脑脊液,酶法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3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39FF8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7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69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乳酸,血浆,酶法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A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17103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1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30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乳腺癌精准用药基因检测（10基因 FFPE）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D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14:paraId="5539B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5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22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乳腺癌精准诊疗Mini套餐（ctDNA)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6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r>
      <w:tr w14:paraId="5B297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4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E4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乳腺癌精准诊疗Mini套餐（FFPE)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E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4A5F5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4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B3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软组织和骨肿瘤相关基因测序套餐（基础套餐，ctDNA）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C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r>
      <w:tr w14:paraId="461BE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4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AE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腮腺炎病毒IgG抗体,免疫学方法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9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0CB8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9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9B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腮腺炎病毒IgM抗体,ELISA法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E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7DD2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E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5E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沙眼衣原体(CT-DNA)定量</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D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0B40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A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D1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沙眼衣原体(CT-DNA)定性,实时荧光PCR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8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2DF93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F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ED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沙眼衣原体抗原(CT-Ag),ELISA法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5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3F063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6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A9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上呼吸道95种病原体靶向测序</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3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74374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B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E2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舍曲林,均相酶免法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F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425EF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9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71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砷(As),尿,原子荧光光谱法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7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291FD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1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9F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神经节乙酰胆碱受体(gAChR)自身抗体</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9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4C727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D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FF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神经丝轻链蛋白</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0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0E238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9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B4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神经元特异性烯醇化酶 (NSE),电化学发光法-新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0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212A3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5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3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肾素活性测定</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A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11478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0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79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肾素活性测定（PRA），LC-MS/MS法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4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2E6AE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9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99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肾细胞癌相关基因检测（中级套餐，FFPE）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2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r>
      <w:tr w14:paraId="33628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9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1A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生长激素(GH)</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7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1DF3D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F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1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生长激素激发试验</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0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14:paraId="4001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4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3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食物不耐受14项（常见食物类）</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9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r>
      <w:tr w14:paraId="35C15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F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CF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食物不耐受48项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7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r>
      <w:tr w14:paraId="7EAEF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A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E6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食物不耐受90项（常见食物类）</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8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14:paraId="1B7A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3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A3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食物特异性IgG检测14项（水果组合）,免疫印迹法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4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r>
      <w:tr w14:paraId="3778A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8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B7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食物性过敏原十项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4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363DE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9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3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使用中消毒液染菌量</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C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F7CA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2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C1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手消毒效果监测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5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57FBD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E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16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手足口病二项(CA16、EV71)</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0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r>
      <w:tr w14:paraId="05000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3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65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手足口病三项(CA16、EV71、EV)</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1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4360E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9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8D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双氢睾酮（DHT）</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C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3EF06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A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F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水痘-带状疱疹病毒(VZV-DNA)定性,PCR法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E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2F463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C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A3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水溶性维生素组合(8种)</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5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1EF31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8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2F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他克莫司用药基因检测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0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753F9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7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FC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胎儿染色体无创产前DNA检测plus</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F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14:paraId="179BE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9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7F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胎儿染色体无创产前DNA检测plus（昆明市妇幼）</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7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14:paraId="03386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3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DA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胎儿染色体无创产前DNA检测plus(玉溪检测+批单)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B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14:paraId="25FA1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9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5C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胎儿染色体无创产前DNA检测plus100位点（辅助报告）</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5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14:paraId="74B47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9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3F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痰培养</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F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498D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7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41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唐氏筛查四联(云南省妇幼)</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5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r>
      <w:tr w14:paraId="19897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9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28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唐氏筛查早期二联(普洱市人民医院)</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C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r>
      <w:tr w14:paraId="3BD5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9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F9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唐氏筛查中孕四联(普洱市人民医院)</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6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r>
      <w:tr w14:paraId="50F7B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9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3B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唐氏综合征II期筛查</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D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6105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7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A2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糖化血红蛋白(HBA1C),免疫比浊法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3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5EC90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7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AD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糖尿病自身抗体两项（IAA,ICA)）定量</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9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468FD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A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19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糖尿病自身抗体五项（IA-2Ab、ZnT8A、IAA、GAD-A、ICA）新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E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5A914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C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FE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糖尿病自身抗体五项（IA-2Ab、ZnT8A、IAA、GAD-A、ICA）-最新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4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281CC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F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2A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铁(FE),血清,亚铁嗪法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C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28D1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4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FB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铁蛋白(FER),化学发光法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A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21027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9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E1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铁四项(TIBC,UIBC,TE,FE/TIBC)</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9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4B3F4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7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6F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铁五项(TRSF,TIBC,UIBC,FE,FE/TIBC)</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4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6B81B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D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DE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同型半胱氨酸(HCY),酶法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2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38EDF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F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BD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透析水 - 细菌内毒素（外包金至）</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7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217EB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B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D8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透析水22项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B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12A54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5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C9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透析水-总氯</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3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3E00A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0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3D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透析液 - 细菌内毒素</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1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14688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7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24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透析液5项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3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4A051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E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6A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托吡酯,血清,高效液相色谱-串联质谱法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2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E5F7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8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87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外周血B细胞CD19/CD20检测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2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444C5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4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80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外周血NK细胞 (CD3-CD16+或CD56+)</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F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3852F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7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04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外周血T淋巴细胞绝对计数(CDC)</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3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1ACA2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4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32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外周血T淋巴细胞亚群</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5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7C716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9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94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外周血T淋巴细胞亚群绝对计数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2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57ED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9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C7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外周血淋巴细胞染色体畸变分析</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5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14:paraId="70768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7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CD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外周血染色体高分辨核型分析</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4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r>
      <w:tr w14:paraId="71618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A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B2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外周血细胞形态</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5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14:paraId="4AB63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8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C0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万古霉素(VAN),均相酶免法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1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096CF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2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B6D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微小残留白血病检测(28CD,既往无完整免疫表型信息),流式细胞术</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6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w:t>
            </w:r>
          </w:p>
        </w:tc>
      </w:tr>
      <w:tr w14:paraId="46C53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7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5C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维生素（A、K、E1）三项-新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F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26A1A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6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1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维生素A,血清,UPLC（外包广州），</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3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27FB0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5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B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维生素B1,血清,高效液相色谱法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C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14:paraId="5808A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4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23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维生素B12(VitB12),化学发光法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0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16CA0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E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32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维生素E,血清,高效液相色谱法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8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6D26A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E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F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维生素K1（VK1），LC-MS/MS法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4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0ED72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9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CC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维生素群（A、D、E、K）检测-新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8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3AEA0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E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7D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萎缩性胃炎抗体两项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D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14:paraId="7228D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6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15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萎缩性胃炎抗体两项(IF,PCA-IgG),化学发光法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2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14:paraId="185E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B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89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胃/食管癌精准诊疗Mini套餐（FFPE)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9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2BEAB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E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45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胃癌相关基因检测（基础套餐，FFPE）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F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14:paraId="4EE10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7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34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胃癌肿瘤标志物筛查 3项A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B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7752F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5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34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胃肠间质瘤精准诊疗Mini套餐（ctDNA)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8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r>
      <w:tr w14:paraId="15C9F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E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90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胃肠间质瘤精准诊疗Mini套餐（FFPE)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D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006C9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5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FF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胃蛋白酶原I(PG I).化学发光法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A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14:paraId="04986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0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E5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胃功能两项（新1）</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B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4BAEB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B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4F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胃泌素17(G-17)，化学发光法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0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9ED3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7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87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胃泌素释放肽前体（ProGRP）,化学发光法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2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023B0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8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37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污水-总氮</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2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5077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B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C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污水-总磷</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8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5D57F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5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66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无创产前胎儿DNA染色体疾病筛查（NIPT+）</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D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14:paraId="00605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B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DB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戊肝两项（HEV-IgG、HEV-IgM）</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1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0AF20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7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7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戊型肝炎病毒(HEV)RNA检测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8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58B78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3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B4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戊型肝炎病毒(HEV-RNA)定量 ,实时荧光PCR法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1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07A43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D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D7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戊型肝炎病毒抗体IgG(HEV-IgG),ELISA法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9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35FC8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6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47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戊型肝炎病毒抗体IgM(HEV-IgM),ELISA法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1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19275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8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F9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西罗莫司,全血,高效液相色谱-串联质谱法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1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8D35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C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58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细胞角蛋白19片段(CYFRA21-1),电化学发光法-新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7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79A66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A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80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细菌内毒素监测(定量)</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4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23E80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C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AF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细菌培养(厌氧),细菌培养法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0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14:paraId="078D8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4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1E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细菌培养,细菌培养法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8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5A5FF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1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67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细菌总数(需氧菌总数)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1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D82A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2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F7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细小病毒(B19-DNA),定量,实时荧光PCR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C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E6BD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2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17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细小病毒(B19-DNA)定性,实时荧光PCR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D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210C1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E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1F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细小病毒B19-IgG(B19-IgG),ELISA法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6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12C6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E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BC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细小病毒B19-IgM(B19-IgM),ELISA法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8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3C79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6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76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涎液化糖链抗原 KL-6</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A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05C0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B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9E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腺病毒IgM抗体(ADV-IgM),ELISA法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8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F0A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D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D5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腺苷脱氨酶(ADA),血清,速率法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6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8726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D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E1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消化道多种病原体靶向测序</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6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0D2F4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4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F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协和西罗莫司RCT项目-随访24周组合</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4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w:t>
            </w:r>
          </w:p>
        </w:tc>
      </w:tr>
      <w:tr w14:paraId="29017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E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26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心肌3项（新）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7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r>
      <w:tr w14:paraId="7DBF0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1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C3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心脑血管疾病健康管理APOE多态性检测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2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5E1A8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E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A5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心脑血管疾病易感基因筛查</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D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38932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9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72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心血管安全用药基因检测，质谱法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7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3F00A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9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E7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新生儿基因筛查（1355基因）-新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B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29DB2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A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13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新型脑炎抗体筛查11项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0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14:paraId="309A4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8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79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性病三项(NG、CT、UU)定性</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4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4A11D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F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3A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性激素结合球蛋白(SHBG),化学发光法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1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391B4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C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A8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胸部亚专科特殊染色4项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8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r>
      <w:tr w14:paraId="446DE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6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DD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血管紧张素II(AngII),化学发光法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5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4E693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7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29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血管内皮生长因子VEGF</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0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4F500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9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D2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血管性血友病因子(vWF:Ag),免疫比浊法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F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25CF6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3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9C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血管炎二项(MPO-Ab,PR3-Ab)</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D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2A9C8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A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8A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血管炎两项（MPO-Ab  PR3-Ab）定量</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5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2F5D2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9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3C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血管炎五项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8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7312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6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BF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血浆甲氧基肾上腺素类物质（三项）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E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162FC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3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31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血培养(需氧)</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2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14:paraId="1CA2A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6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03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血培养(厌氧),细菌培养法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4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14:paraId="75EB0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6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04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血清蛋白定量组合</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1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14:paraId="04C81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5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68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血清抗谷氨酸脱羧酶抗体（GAD）,化学发光法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7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76058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5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9E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血清免疫固定电泳(DYIF)</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3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72244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1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B0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血清维生素A&amp;E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6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79C43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7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70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血清胸苷激酶1(TK1)（新）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A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r>
      <w:tr w14:paraId="25219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1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41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血清一般药物甲氨蝶呤、万古霉素、伏立康唑、丙戊酸浓度测定</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2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2FA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4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70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血清游离轻链组合</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4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r>
      <w:tr w14:paraId="2806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0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0C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血清脂溶性维生素ADE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2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r>
      <w:tr w14:paraId="2D728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F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F0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血栓性疾病安全用药基因检测,MassARRAY飞行质谱技术</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D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03271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5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BF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血小板特异性抗体七项(PAKPLUS)</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7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w:t>
            </w:r>
          </w:p>
        </w:tc>
      </w:tr>
      <w:tr w14:paraId="264CF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A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26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血液肿瘤RNA-seq检测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4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r>
      <w:tr w14:paraId="2A4AF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0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31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血液肿瘤TP53基因突变检测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8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r>
      <w:tr w14:paraId="57F25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4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76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血液肿瘤热点融合基因RNA测序检测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D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14:paraId="7C727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4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0B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压力蒸汽灭菌器灭菌效果监测2,细菌培养法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8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32C3F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3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EB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叶酸(FOL),化学发光法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C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7372A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C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57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叶酸代谢能力基因检测(男性),MassArray飞行质谱技术</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3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14:paraId="62A11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0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14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叶酸代谢能力基因检测(女性),MassArray飞行质谱技术</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8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14:paraId="3E3D7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0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4A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液基细胞学检测--宫颈(两癌)</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2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1A3BD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0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80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液基细胞学检测---金圻睿</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8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7DBCE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2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F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医疗器材</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1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2C7B7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B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44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胰岛素(Insulin),化学发光法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5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4E4A6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1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57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胰岛素(餐后1小时),化学发光法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F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7EF15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C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53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胰岛素(餐后2小时),化学发光法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C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4ED77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8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E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胰岛素(餐后30分钟),化学发光法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B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42BF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C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69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胰岛素(餐后3小时),化学发光法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2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5E96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A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0C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胰岛素释放试验(JY)</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7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71B5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0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BD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胰岛素样生长因子 1(IGF-1),化学发光法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4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4703C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0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46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胰岛素样生长因子-1(IGF-1)精准检测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B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r>
      <w:tr w14:paraId="1652D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1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0E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胰岛素自身抗体（IAA）定量，化学发光法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4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11BA0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B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C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胰腺癌相关基因测序检测（基础套餐，ctDNA）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B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r>
      <w:tr w14:paraId="5A3BF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9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6B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遗传病1355基因筛查</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C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70546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B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22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遗传病全外显子组基因测序(单样本)</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0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r>
      <w:tr w14:paraId="6712C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2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71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遗传病全外显子组基因测序(患者及父母)</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A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6800</w:t>
            </w:r>
          </w:p>
        </w:tc>
      </w:tr>
      <w:tr w14:paraId="1A385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4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24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遗传代谢病检测(临床患者),干血滤纸片,高效液相色谱-串联质谱法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C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r>
      <w:tr w14:paraId="00D9C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2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C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遗传代谢病检测(新生儿),干血滤纸片,高效液相色谱-串联质谱法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4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r>
      <w:tr w14:paraId="2ACE4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5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2C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遗传性耳聋基因突变检测(21位点)全血</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8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02A24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6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B9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遗传性共济失调相关基因整体检测(测序+片段分析)</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4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r>
      <w:tr w14:paraId="5CEC2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3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01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遗传性皮肤病相关基因检测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5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r>
      <w:tr w14:paraId="42C14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E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FE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遗传性贫血及其它红细胞疾病相关基因测序检测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2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14:paraId="28926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E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EB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遗传性神经肌肉病相关基因测序检测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B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14:paraId="4420B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B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EF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遗传性血栓及其它出凝血异常相关基因检测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C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14:paraId="56111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D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37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乙酰胆碱受体</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1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026B4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C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67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乙酰胆碱受体抗体(AChR Ab),放免法（RIA）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F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14:paraId="3166A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C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02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乙型肝炎病毒(HBV-DNA),定量,实时荧光定量PCR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7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A164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E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F6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乙型肝炎病毒(HBV-DNA),定量,实时荧光定量PCR-新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D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74E6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A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EB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乙型肝炎病毒(HBV-DNA),定性,实时荧光PCR</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9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26435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A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F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乙型肝炎病毒E抗体(HBeAb),ELISA法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F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039B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A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62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乙型肝炎病毒拉米夫定耐药基因检测(YMDD),实时荧光PCR(YMDD)</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4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66182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B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EF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乙型肝炎病毒外膜蛋白前S1抗原(Pres1)</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4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10DCD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E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2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异常凝血酶原（PIVKA-II）</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4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0B06A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3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58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易栓症B</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F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6AFB2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8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E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隐球菌荚膜多糖抗原检测，酶联免疫法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0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0BF0F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A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0F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隐球菌抗原,ELISA法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D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r>
      <w:tr w14:paraId="61037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F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16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幽门螺杆菌抗体分型检测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6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4CD45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C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1B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幽门螺旋杆菌IgG抗体检测,乳胶法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4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0D208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6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FA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游离甲状腺素(FT4)，化学发光法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7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769E1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D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39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游离前列腺特异性抗原(FPSA),化学发光法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6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271DE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B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41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游离三碘甲状腺原氨酸(FT3)，化学发光法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C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1E5F8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3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24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原发性胆汁性肝硬化二项(AMA,ANA)原发性胆汁性肝硬化二项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6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642DA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3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77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孕期甲功三项（新）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0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0950A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A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02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孕前甲功三项（FT4、TSH、TPOAb）（新）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D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5D8EC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A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1C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孕酮(P),化学发光法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3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49DA3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2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B6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孕优安三联检测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E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3DAAE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D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9C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早孕二项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3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4F6C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B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C3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早孕二项（P+HCG）</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F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2162C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2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6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早孕三项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E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07B7E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8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B0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早孕三项（P+HCG+E2）</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8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00B57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A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D6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找抗酸杆菌.,镜检法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E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FB55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7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8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真菌培养+药敏</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A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0761F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1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E6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支原体(解脲、人型)培养+药敏,细菌培养法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B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14:paraId="16BE5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2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87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脂蛋白相关磷脂酶A2(Lp-PLA2),速率法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D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4C474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3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3B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脂溶性维生素套餐(A、D、E、K)</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4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283B4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3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47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直接抗人球蛋白试验(DAT),微柱凝胶法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0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2F854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3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E4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直接抗人球蛋白试验、间接抗人球蛋白试验组合</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4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6B14A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1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7C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直接涂片革兰染色(淋球菌).镜检</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9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28FB6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B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DE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治疗用水细菌培养（院感）</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C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6FED8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B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47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置换液 - 细菌内毒素</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0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20C57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B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0D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置换液5项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C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r>
      <w:tr w14:paraId="119A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4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97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置换液-碳酸氢盐</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6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14:paraId="607F3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8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7A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中段尿培养,细菌培养法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4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7ACFB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4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6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中枢神经系统多种病原体靶向测序,多重靶向扩增-高通量测序法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D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29695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4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1D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中枢神经系统脱髓鞘病鉴别诊断套餐（CBA+TBA）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3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04600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0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E8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中枢神经系统脱髓鞘病鉴别诊断套餐(脑脊液)</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6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4E313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1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2E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中枢神经系统脱髓鞘病鉴别诊断套餐(血)</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6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4157C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C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AD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中性粒细胞碱性磷酸酶染色(NAP)</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E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597AC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5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64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肿瘤坏死因子(TNF-α),化学发光法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0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724AD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A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B6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肿瘤两项（AFP+CEA）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B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55E54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1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B8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肿瘤相关物质（TM）联合检测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C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5BCD9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3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EF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重症肌无力5项（CBA法）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3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49EE0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0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6C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重症肌无力鉴别诊断6项，CBA法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6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14:paraId="3AFF2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5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C4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重症肌无力相关抗体检测(9项),CBA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3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r>
      <w:tr w14:paraId="29941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8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48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周围神经病6项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0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1E201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7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2F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周围神经病8项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A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47911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D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CF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转铁蛋白(TRF),免疫比浊法</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0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6832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F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6C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子宫内膜癌精准诊疗Mini套餐（FFPE)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A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057E3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C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37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子宫内膜癌相关基因测序检测（基础套餐，FFPE）</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A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14:paraId="4ADE7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0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59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自身免疫性肝病抗体四项检测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1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14:paraId="0D4F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4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CE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自身免疫性肝炎三项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8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r>
      <w:tr w14:paraId="145E8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C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43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自身免疫性肝炎三项(抗平滑肌抗体,肝抗原谱,ANA)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E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r>
      <w:tr w14:paraId="23FA3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F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E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自身免疫性脑炎11项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8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14:paraId="59A10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E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803</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E1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自身免疫性脑炎12项,脑脊液（昆明）</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9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3CF8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9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C9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自身免疫性脑炎20项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7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r>
      <w:tr w14:paraId="6F96F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B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805</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A1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自身免疫性脑炎24项（CBA+TBA）</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C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r>
      <w:tr w14:paraId="2043D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C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806</w:t>
            </w:r>
          </w:p>
        </w:tc>
        <w:tc>
          <w:tcPr>
            <w:tcW w:w="5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5F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自身免疫性脑炎鉴别诊断2511N套餐(CBA+TBA, 血清+脑脊液)</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2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r>
    </w:tbl>
    <w:p w14:paraId="5F1C3822">
      <w:pPr>
        <w:keepNext/>
        <w:keepLines/>
        <w:widowControl w:val="0"/>
        <w:spacing w:before="340" w:after="330" w:line="576" w:lineRule="auto"/>
        <w:outlineLvl w:val="9"/>
        <w:rPr>
          <w:rFonts w:cs="Times New Roman" w:asciiTheme="majorEastAsia" w:hAnsiTheme="majorEastAsia" w:eastAsiaTheme="majorEastAsia"/>
          <w:b w:val="0"/>
          <w:bCs w:val="0"/>
          <w:color w:val="000000" w:themeColor="text1"/>
          <w:kern w:val="0"/>
          <w:sz w:val="24"/>
          <w:szCs w:val="24"/>
          <w:lang w:val="en-US" w:eastAsia="zh-CN" w:bidi="ar-SA"/>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79A83"/>
    <w:multiLevelType w:val="singleLevel"/>
    <w:tmpl w:val="91879A83"/>
    <w:lvl w:ilvl="0" w:tentative="0">
      <w:start w:val="1"/>
      <w:numFmt w:val="decimal"/>
      <w:suff w:val="nothing"/>
      <w:lvlText w:val="%1、"/>
      <w:lvlJc w:val="left"/>
      <w:pPr>
        <w:ind w:left="0" w:firstLine="4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37D01"/>
    <w:rsid w:val="0C196269"/>
    <w:rsid w:val="10B169D0"/>
    <w:rsid w:val="1EF116C3"/>
    <w:rsid w:val="35537D01"/>
    <w:rsid w:val="3E013CC0"/>
    <w:rsid w:val="7E275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szCs w:val="21"/>
      <w:lang w:val="en-US" w:eastAsia="zh-CN" w:bidi="ar-SA"/>
    </w:rPr>
  </w:style>
  <w:style w:type="paragraph" w:styleId="2">
    <w:name w:val="heading 1"/>
    <w:next w:val="1"/>
    <w:qFormat/>
    <w:uiPriority w:val="99"/>
    <w:pPr>
      <w:keepNext w:val="0"/>
      <w:keepLines w:val="0"/>
      <w:widowControl w:val="0"/>
      <w:spacing w:before="240" w:beforeLines="0" w:after="120" w:line="360" w:lineRule="auto"/>
      <w:jc w:val="left"/>
      <w:outlineLvl w:val="0"/>
    </w:pPr>
    <w:rPr>
      <w:rFonts w:ascii="宋体" w:hAnsi="宋体" w:eastAsia="宋体" w:cs="宋体"/>
      <w:b/>
      <w:bCs/>
      <w:kern w:val="44"/>
      <w:sz w:val="24"/>
      <w:szCs w:val="30"/>
    </w:rPr>
  </w:style>
  <w:style w:type="paragraph" w:styleId="3">
    <w:name w:val="heading 2"/>
    <w:next w:val="1"/>
    <w:semiHidden/>
    <w:unhideWhenUsed/>
    <w:qFormat/>
    <w:uiPriority w:val="0"/>
    <w:pPr>
      <w:keepNext w:val="0"/>
      <w:keepLines w:val="0"/>
      <w:widowControl w:val="0"/>
      <w:spacing w:beforeAutospacing="0" w:after="120" w:afterAutospacing="0" w:line="360" w:lineRule="auto"/>
      <w:jc w:val="left"/>
      <w:outlineLvl w:val="1"/>
    </w:pPr>
    <w:rPr>
      <w:rFonts w:ascii="Times New Roman" w:hAnsi="Times New Roman" w:eastAsia="宋体" w:cs="Times New Roman"/>
      <w:b/>
      <w:sz w:val="24"/>
    </w:rPr>
  </w:style>
  <w:style w:type="paragraph" w:styleId="4">
    <w:name w:val="heading 3"/>
    <w:next w:val="1"/>
    <w:semiHidden/>
    <w:unhideWhenUsed/>
    <w:qFormat/>
    <w:uiPriority w:val="0"/>
    <w:pPr>
      <w:keepNext w:val="0"/>
      <w:keepLines w:val="0"/>
      <w:widowControl w:val="0"/>
      <w:spacing w:beforeAutospacing="0" w:after="120" w:afterAutospacing="0" w:line="360" w:lineRule="auto"/>
      <w:jc w:val="left"/>
      <w:outlineLvl w:val="2"/>
    </w:pPr>
    <w:rPr>
      <w:rFonts w:ascii="Times New Roman" w:hAnsi="Times New Roman" w:eastAsia="宋体" w:cs="Times New Roman"/>
      <w:b/>
      <w:sz w:val="24"/>
    </w:rPr>
  </w:style>
  <w:style w:type="paragraph" w:styleId="5">
    <w:name w:val="heading 4"/>
    <w:next w:val="1"/>
    <w:semiHidden/>
    <w:unhideWhenUsed/>
    <w:qFormat/>
    <w:uiPriority w:val="0"/>
    <w:pPr>
      <w:keepNext w:val="0"/>
      <w:keepLines w:val="0"/>
      <w:widowControl w:val="0"/>
      <w:spacing w:beforeAutospacing="0" w:after="120" w:afterAutospacing="0" w:line="360" w:lineRule="auto"/>
      <w:outlineLvl w:val="3"/>
    </w:pPr>
    <w:rPr>
      <w:rFonts w:ascii="Times New Roman" w:hAnsi="Times New Roman" w:eastAsia="宋体" w:cs="Times New Roman"/>
      <w:sz w:val="24"/>
    </w:rPr>
  </w:style>
  <w:style w:type="paragraph" w:styleId="6">
    <w:name w:val="heading 5"/>
    <w:next w:val="1"/>
    <w:semiHidden/>
    <w:unhideWhenUsed/>
    <w:qFormat/>
    <w:uiPriority w:val="0"/>
    <w:pPr>
      <w:keepNext w:val="0"/>
      <w:keepLines w:val="0"/>
      <w:widowControl w:val="0"/>
      <w:spacing w:beforeLines="0" w:beforeAutospacing="0" w:after="120" w:afterLines="0" w:afterAutospacing="0" w:line="440" w:lineRule="exact"/>
      <w:jc w:val="left"/>
      <w:outlineLvl w:val="4"/>
    </w:pPr>
    <w:rPr>
      <w:rFonts w:ascii="Times New Roman" w:hAnsi="Times New Roman" w:eastAsia="宋体" w:cs="Times New Roman"/>
      <w:sz w:val="24"/>
    </w:rPr>
  </w:style>
  <w:style w:type="paragraph" w:styleId="7">
    <w:name w:val="heading 6"/>
    <w:next w:val="1"/>
    <w:semiHidden/>
    <w:unhideWhenUsed/>
    <w:qFormat/>
    <w:uiPriority w:val="0"/>
    <w:pPr>
      <w:keepNext w:val="0"/>
      <w:keepLines w:val="0"/>
      <w:widowControl w:val="0"/>
      <w:spacing w:beforeLines="0" w:beforeAutospacing="0" w:after="120" w:afterLines="0" w:afterAutospacing="0" w:line="360" w:lineRule="auto"/>
      <w:jc w:val="left"/>
      <w:outlineLvl w:val="5"/>
    </w:pPr>
    <w:rPr>
      <w:rFonts w:ascii="Times New Roman" w:hAnsi="Times New Roman" w:eastAsia="宋体" w:cs="Times New Roman"/>
      <w:sz w:val="24"/>
    </w:rPr>
  </w:style>
  <w:style w:type="paragraph" w:styleId="8">
    <w:name w:val="heading 7"/>
    <w:next w:val="1"/>
    <w:semiHidden/>
    <w:unhideWhenUsed/>
    <w:qFormat/>
    <w:uiPriority w:val="0"/>
    <w:pPr>
      <w:keepNext w:val="0"/>
      <w:keepLines w:val="0"/>
      <w:widowControl w:val="0"/>
      <w:spacing w:beforeLines="0" w:beforeAutospacing="0" w:after="120" w:afterLines="0" w:afterAutospacing="0" w:line="360" w:lineRule="auto"/>
      <w:jc w:val="left"/>
      <w:outlineLvl w:val="6"/>
    </w:pPr>
    <w:rPr>
      <w:rFonts w:ascii="Times New Roman" w:hAnsi="Times New Roman" w:eastAsia="宋体" w:cs="Times New Roman"/>
      <w:sz w:val="24"/>
    </w:rPr>
  </w:style>
  <w:style w:type="paragraph" w:styleId="9">
    <w:name w:val="heading 8"/>
    <w:next w:val="1"/>
    <w:semiHidden/>
    <w:unhideWhenUsed/>
    <w:qFormat/>
    <w:uiPriority w:val="0"/>
    <w:pPr>
      <w:keepNext w:val="0"/>
      <w:keepLines w:val="0"/>
      <w:widowControl w:val="0"/>
      <w:spacing w:beforeLines="0" w:beforeAutospacing="0" w:after="120" w:afterLines="0" w:afterAutospacing="0" w:line="360" w:lineRule="auto"/>
      <w:jc w:val="left"/>
      <w:outlineLvl w:val="7"/>
    </w:pPr>
    <w:rPr>
      <w:rFonts w:ascii="Times New Roman" w:hAnsi="Times New Roman" w:eastAsia="宋体" w:cs="Times New Roman"/>
      <w:sz w:val="24"/>
    </w:rPr>
  </w:style>
  <w:style w:type="paragraph" w:styleId="10">
    <w:name w:val="heading 9"/>
    <w:next w:val="1"/>
    <w:semiHidden/>
    <w:unhideWhenUsed/>
    <w:qFormat/>
    <w:uiPriority w:val="0"/>
    <w:pPr>
      <w:keepNext w:val="0"/>
      <w:keepLines w:val="0"/>
      <w:widowControl w:val="0"/>
      <w:spacing w:beforeLines="0" w:beforeAutospacing="0" w:after="120" w:afterLines="0" w:afterAutospacing="0" w:line="360" w:lineRule="auto"/>
      <w:jc w:val="left"/>
      <w:outlineLvl w:val="8"/>
    </w:pPr>
    <w:rPr>
      <w:rFonts w:ascii="Times New Roman" w:hAnsi="Times New Roman" w:eastAsia="宋体" w:cs="Times New Roman"/>
      <w:sz w:val="24"/>
    </w:rPr>
  </w:style>
  <w:style w:type="character" w:default="1" w:styleId="15">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Body Text"/>
    <w:next w:val="1"/>
    <w:qFormat/>
    <w:uiPriority w:val="0"/>
    <w:pPr>
      <w:widowControl w:val="0"/>
      <w:spacing w:after="120" w:afterAutospacing="0" w:line="360" w:lineRule="auto"/>
      <w:ind w:firstLine="420" w:firstLineChars="200"/>
    </w:pPr>
    <w:rPr>
      <w:rFonts w:ascii="Times New Roman" w:hAnsi="Times New Roman" w:eastAsia="宋体" w:cs="Times New Roman"/>
      <w:sz w:val="24"/>
    </w:rPr>
  </w:style>
  <w:style w:type="paragraph" w:styleId="12">
    <w:name w:val="Subtitle"/>
    <w:qFormat/>
    <w:uiPriority w:val="0"/>
    <w:pPr>
      <w:widowControl w:val="0"/>
      <w:spacing w:beforeLines="0" w:beforeAutospacing="0" w:after="240" w:afterLines="0" w:afterAutospacing="0" w:line="240" w:lineRule="auto"/>
      <w:jc w:val="center"/>
      <w:outlineLvl w:val="9"/>
    </w:pPr>
    <w:rPr>
      <w:rFonts w:ascii="Times New Roman" w:hAnsi="Times New Roman" w:eastAsia="宋体" w:cs="Times New Roman"/>
      <w:kern w:val="28"/>
      <w:sz w:val="21"/>
    </w:rPr>
  </w:style>
  <w:style w:type="paragraph" w:styleId="13">
    <w:name w:val="Title"/>
    <w:qFormat/>
    <w:uiPriority w:val="0"/>
    <w:pPr>
      <w:spacing w:before="240" w:beforeAutospacing="0" w:after="240" w:afterAutospacing="0" w:line="240" w:lineRule="auto"/>
      <w:jc w:val="center"/>
      <w:outlineLvl w:val="9"/>
    </w:pPr>
    <w:rPr>
      <w:rFonts w:ascii="Times New Roman" w:hAnsi="Times New Roman" w:eastAsia="宋体" w:cs="Times New Roman"/>
      <w:b/>
      <w:sz w:val="32"/>
    </w:rPr>
  </w:style>
  <w:style w:type="paragraph" w:customStyle="1" w:styleId="16">
    <w:name w:val="附录标题"/>
    <w:next w:val="1"/>
    <w:uiPriority w:val="0"/>
    <w:pPr>
      <w:keepNext w:val="0"/>
      <w:keepLines w:val="0"/>
      <w:widowControl w:val="0"/>
      <w:spacing w:after="240" w:line="240" w:lineRule="auto"/>
      <w:jc w:val="left"/>
      <w:outlineLvl w:val="0"/>
    </w:pPr>
    <w:rPr>
      <w:rFonts w:ascii="Times New Roman" w:hAnsi="Times New Roman" w:eastAsia="宋体" w:cs="Times New Roman"/>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普洱市镇沅县党政机关单位</Company>
  <Pages>22</Pages>
  <Words>8127</Words>
  <Characters>13002</Characters>
  <Lines>0</Lines>
  <Paragraphs>0</Paragraphs>
  <TotalTime>3</TotalTime>
  <ScaleCrop>false</ScaleCrop>
  <LinksUpToDate>false</LinksUpToDate>
  <CharactersWithSpaces>13044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2025-04-07T00:24:00Z</dcterms:created>
  <dc:creator>桦</dc:creator>
  <cp:lastModifiedBy> S</cp:lastModifiedBy>
  <dcterms:modified xsi:type="dcterms:W3CDTF">2025-04-16T03:17:47Z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9E9C189207C148EC8A4F143B00BAA079_11</vt:lpwstr>
  </property>
  <property fmtid="{D5CDD505-2E9C-101B-9397-08002B2CF9AE}" pid="4" name="KSOTemplateDocerSaveRecord">
    <vt:lpwstr>eyJoZGlkIjoiOWU2NTk3M2Y5Mzg3MGMyYmQwOWNkNjM5M2RjZGY5ODciLCJ1c2VySWQiOiIzNjU4ODI4NzUifQ==</vt:lpwstr>
  </property>
</Properties>
</file>